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ECF" w:rsidRDefault="00700ECF" w:rsidP="00700ECF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464543">
        <w:rPr>
          <w:rFonts w:ascii="Times New Roman" w:hAnsi="Times New Roman" w:cs="Times New Roman"/>
          <w:b/>
          <w:i/>
          <w:sz w:val="36"/>
          <w:szCs w:val="36"/>
        </w:rPr>
        <w:t xml:space="preserve">Игры для развития 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моторики </w:t>
      </w:r>
      <w:r w:rsidRPr="00464543">
        <w:rPr>
          <w:rFonts w:ascii="Times New Roman" w:hAnsi="Times New Roman" w:cs="Times New Roman"/>
          <w:b/>
          <w:i/>
          <w:sz w:val="36"/>
          <w:szCs w:val="36"/>
        </w:rPr>
        <w:t>у детей</w:t>
      </w:r>
    </w:p>
    <w:p w:rsidR="00700ECF" w:rsidRDefault="00700ECF" w:rsidP="00700ECF">
      <w:pPr>
        <w:rPr>
          <w:rStyle w:val="c2"/>
          <w:rFonts w:ascii="Calibri" w:hAnsi="Calibri"/>
          <w:color w:val="000000"/>
          <w:sz w:val="28"/>
          <w:szCs w:val="28"/>
          <w:shd w:val="clear" w:color="auto" w:fill="FFFFFF"/>
        </w:rPr>
      </w:pPr>
      <w:r>
        <w:rPr>
          <w:rStyle w:val="c4"/>
          <w:rFonts w:ascii="Calibri" w:hAnsi="Calibri"/>
          <w:b/>
          <w:bCs/>
          <w:color w:val="000000"/>
          <w:sz w:val="28"/>
          <w:szCs w:val="28"/>
          <w:shd w:val="clear" w:color="auto" w:fill="FFFFFF"/>
        </w:rPr>
        <w:t>«Кто запомнит?</w:t>
      </w:r>
      <w:r>
        <w:rPr>
          <w:rStyle w:val="c4"/>
          <w:rFonts w:ascii="Calibri" w:hAnsi="Calibri"/>
          <w:b/>
          <w:bCs/>
          <w:color w:val="000000"/>
          <w:sz w:val="28"/>
          <w:szCs w:val="28"/>
          <w:shd w:val="clear" w:color="auto" w:fill="FFFFFF"/>
        </w:rPr>
        <w:t>»</w:t>
      </w:r>
    </w:p>
    <w:p w:rsidR="00700ECF" w:rsidRDefault="00700ECF" w:rsidP="00700ECF">
      <w:pPr>
        <w:jc w:val="both"/>
        <w:rPr>
          <w:rStyle w:val="c2"/>
          <w:rFonts w:ascii="Calibri" w:hAnsi="Calibri"/>
          <w:color w:val="000000"/>
          <w:sz w:val="28"/>
          <w:szCs w:val="28"/>
          <w:shd w:val="clear" w:color="auto" w:fill="FFFFFF"/>
        </w:rPr>
      </w:pPr>
      <w:r>
        <w:rPr>
          <w:rStyle w:val="c2"/>
          <w:rFonts w:ascii="Calibri" w:hAnsi="Calibri"/>
          <w:color w:val="000000"/>
          <w:sz w:val="28"/>
          <w:szCs w:val="28"/>
          <w:shd w:val="clear" w:color="auto" w:fill="FFFFFF"/>
        </w:rPr>
        <w:t>Цель: Развивать память, мелкую моторику. Оборудование: коробочка с цветными палочками разной величины, образцы, нарисованные на таблицах. Ход игры: взрослый показывает ребенку образец 5-10 сек. Ребенок должен внимательно его рассмотреть и запомнить, в каком порядке размещены палочки. Взрослый убирает таблицу, и ребенок самостоятельно выкладывает из палочек рисунок, который он только что видел. По окончанию работы ребенок сверяет рисунок с образцом.</w:t>
      </w:r>
    </w:p>
    <w:p w:rsidR="00700ECF" w:rsidRDefault="00700ECF" w:rsidP="00700ECF">
      <w:pPr>
        <w:rPr>
          <w:rStyle w:val="c4"/>
          <w:rFonts w:ascii="Calibri" w:hAnsi="Calibri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4"/>
          <w:rFonts w:ascii="Calibri" w:hAnsi="Calibri"/>
          <w:b/>
          <w:bCs/>
          <w:color w:val="000000"/>
          <w:sz w:val="28"/>
          <w:szCs w:val="28"/>
          <w:shd w:val="clear" w:color="auto" w:fill="FFFFFF"/>
        </w:rPr>
        <w:t>«</w:t>
      </w:r>
      <w:r>
        <w:rPr>
          <w:rStyle w:val="c4"/>
          <w:rFonts w:ascii="Calibri" w:hAnsi="Calibri"/>
          <w:b/>
          <w:bCs/>
          <w:color w:val="000000"/>
          <w:sz w:val="28"/>
          <w:szCs w:val="28"/>
          <w:shd w:val="clear" w:color="auto" w:fill="FFFFFF"/>
        </w:rPr>
        <w:t>Игра с прищепками «Зарядка для пальчиков»</w:t>
      </w:r>
    </w:p>
    <w:p w:rsidR="00700ECF" w:rsidRDefault="00700ECF" w:rsidP="00700ECF">
      <w:pPr>
        <w:jc w:val="both"/>
        <w:rPr>
          <w:rStyle w:val="c2"/>
          <w:rFonts w:ascii="Calibri" w:hAnsi="Calibri"/>
          <w:color w:val="000000"/>
          <w:sz w:val="28"/>
          <w:szCs w:val="28"/>
          <w:shd w:val="clear" w:color="auto" w:fill="FFFFFF"/>
        </w:rPr>
      </w:pPr>
      <w:r>
        <w:rPr>
          <w:rStyle w:val="c2"/>
          <w:rFonts w:ascii="Calibri" w:hAnsi="Calibri"/>
          <w:color w:val="000000"/>
          <w:sz w:val="28"/>
          <w:szCs w:val="28"/>
          <w:shd w:val="clear" w:color="auto" w:fill="FFFFFF"/>
        </w:rPr>
        <w:t xml:space="preserve"> Цель: развитие кончиков пальцев рук, развитие внимания. Оборудование: Прищепки Ход игры: Бельевой прищепкой поочередно «кусаем» ногтевые фаланги (от указательного к мизинцу и обратно) на ударные слоги стиха: «Сильно кусает котенок-глупыш, Он думает, это не палец, а мышь. (Смена рук.) Но я же играю с тобою, малыш, </w:t>
      </w:r>
      <w:proofErr w:type="gramStart"/>
      <w:r>
        <w:rPr>
          <w:rStyle w:val="c2"/>
          <w:rFonts w:ascii="Calibri" w:hAnsi="Calibri"/>
          <w:color w:val="000000"/>
          <w:sz w:val="28"/>
          <w:szCs w:val="28"/>
          <w:shd w:val="clear" w:color="auto" w:fill="FFFFFF"/>
        </w:rPr>
        <w:t>А</w:t>
      </w:r>
      <w:proofErr w:type="gramEnd"/>
      <w:r>
        <w:rPr>
          <w:rStyle w:val="c2"/>
          <w:rFonts w:ascii="Calibri" w:hAnsi="Calibri"/>
          <w:color w:val="000000"/>
          <w:sz w:val="28"/>
          <w:szCs w:val="28"/>
          <w:shd w:val="clear" w:color="auto" w:fill="FFFFFF"/>
        </w:rPr>
        <w:t xml:space="preserve"> буд</w:t>
      </w:r>
      <w:r>
        <w:rPr>
          <w:rStyle w:val="c2"/>
          <w:rFonts w:ascii="Calibri" w:hAnsi="Calibri"/>
          <w:color w:val="000000"/>
          <w:sz w:val="28"/>
          <w:szCs w:val="28"/>
          <w:shd w:val="clear" w:color="auto" w:fill="FFFFFF"/>
        </w:rPr>
        <w:t>ешь кусаться, скажу тебе: «Кыш!</w:t>
      </w:r>
      <w:r>
        <w:rPr>
          <w:rStyle w:val="c2"/>
          <w:rFonts w:ascii="Calibri" w:hAnsi="Calibri"/>
          <w:color w:val="000000"/>
          <w:sz w:val="28"/>
          <w:szCs w:val="28"/>
          <w:shd w:val="clear" w:color="auto" w:fill="FFFFFF"/>
        </w:rPr>
        <w:t>».</w:t>
      </w:r>
    </w:p>
    <w:p w:rsidR="00700ECF" w:rsidRDefault="00700ECF" w:rsidP="00700ECF">
      <w:pPr>
        <w:jc w:val="both"/>
        <w:rPr>
          <w:rStyle w:val="c2"/>
          <w:rFonts w:ascii="Calibri" w:hAnsi="Calibri"/>
          <w:color w:val="000000"/>
          <w:sz w:val="28"/>
          <w:szCs w:val="28"/>
          <w:shd w:val="clear" w:color="auto" w:fill="FFFFFF"/>
        </w:rPr>
      </w:pPr>
      <w:r>
        <w:rPr>
          <w:rStyle w:val="c4"/>
          <w:rFonts w:ascii="Calibri" w:hAnsi="Calibri"/>
          <w:b/>
          <w:bCs/>
          <w:color w:val="000000"/>
          <w:sz w:val="28"/>
          <w:szCs w:val="28"/>
          <w:shd w:val="clear" w:color="auto" w:fill="FFFFFF"/>
        </w:rPr>
        <w:t>«Нарисую ягодку»</w:t>
      </w:r>
      <w:r>
        <w:rPr>
          <w:rStyle w:val="c2"/>
          <w:rFonts w:ascii="Calibri" w:hAnsi="Calibri"/>
          <w:color w:val="000000"/>
          <w:sz w:val="28"/>
          <w:szCs w:val="28"/>
          <w:shd w:val="clear" w:color="auto" w:fill="FFFFFF"/>
        </w:rPr>
        <w:t> </w:t>
      </w:r>
    </w:p>
    <w:p w:rsidR="00700ECF" w:rsidRDefault="00700ECF" w:rsidP="00700ECF">
      <w:pPr>
        <w:jc w:val="both"/>
        <w:rPr>
          <w:rStyle w:val="c2"/>
          <w:rFonts w:ascii="Calibri" w:hAnsi="Calibri"/>
          <w:color w:val="000000"/>
          <w:sz w:val="28"/>
          <w:szCs w:val="28"/>
          <w:shd w:val="clear" w:color="auto" w:fill="FFFFFF"/>
        </w:rPr>
      </w:pPr>
      <w:r>
        <w:rPr>
          <w:rStyle w:val="c2"/>
          <w:rFonts w:ascii="Calibri" w:hAnsi="Calibri"/>
          <w:color w:val="000000"/>
          <w:sz w:val="28"/>
          <w:szCs w:val="28"/>
          <w:shd w:val="clear" w:color="auto" w:fill="FFFFFF"/>
        </w:rPr>
        <w:t>Цель: развивать мелкую моторику пальцев. Оборудование: мелкие пульки от детского пистолета, картинки с ягодами. Ход игры: Пулькой дети очерчивают нарисованный на листе бумаги контур ягод.</w:t>
      </w:r>
    </w:p>
    <w:p w:rsidR="00700ECF" w:rsidRDefault="00700ECF" w:rsidP="00700ECF">
      <w:pPr>
        <w:jc w:val="both"/>
        <w:rPr>
          <w:rStyle w:val="c2"/>
          <w:rFonts w:ascii="Calibri" w:hAnsi="Calibri"/>
          <w:color w:val="000000"/>
          <w:sz w:val="28"/>
          <w:szCs w:val="28"/>
          <w:shd w:val="clear" w:color="auto" w:fill="FFFFFF"/>
        </w:rPr>
      </w:pPr>
      <w:r>
        <w:rPr>
          <w:rStyle w:val="c4"/>
          <w:rFonts w:ascii="Calibri" w:hAnsi="Calibri"/>
          <w:b/>
          <w:bCs/>
          <w:color w:val="000000"/>
          <w:sz w:val="28"/>
          <w:szCs w:val="28"/>
          <w:shd w:val="clear" w:color="auto" w:fill="FFFFFF"/>
        </w:rPr>
        <w:t>«Иголочки»</w:t>
      </w:r>
      <w:r>
        <w:rPr>
          <w:rStyle w:val="c2"/>
          <w:rFonts w:ascii="Calibri" w:hAnsi="Calibri"/>
          <w:color w:val="000000"/>
          <w:sz w:val="28"/>
          <w:szCs w:val="28"/>
          <w:shd w:val="clear" w:color="auto" w:fill="FFFFFF"/>
        </w:rPr>
        <w:t> </w:t>
      </w:r>
    </w:p>
    <w:p w:rsidR="00700ECF" w:rsidRDefault="00700ECF" w:rsidP="00700ECF">
      <w:pPr>
        <w:jc w:val="both"/>
        <w:rPr>
          <w:rStyle w:val="c2"/>
          <w:rFonts w:ascii="Calibri" w:hAnsi="Calibri"/>
          <w:color w:val="000000"/>
          <w:sz w:val="28"/>
          <w:szCs w:val="28"/>
          <w:shd w:val="clear" w:color="auto" w:fill="FFFFFF"/>
        </w:rPr>
      </w:pPr>
      <w:r>
        <w:rPr>
          <w:rStyle w:val="c2"/>
          <w:rFonts w:ascii="Calibri" w:hAnsi="Calibri"/>
          <w:color w:val="000000"/>
          <w:sz w:val="28"/>
          <w:szCs w:val="28"/>
          <w:shd w:val="clear" w:color="auto" w:fill="FFFFFF"/>
        </w:rPr>
        <w:t xml:space="preserve">Цель: развития тактильной чувствительности и сложно координированных движений пальцев и кистей рук. Оборудование: круглая щетка для волос. Ход игры: ребенок держит руками круглую щетку для волос, катает щетку между ладонями, </w:t>
      </w:r>
      <w:proofErr w:type="spellStart"/>
      <w:r>
        <w:rPr>
          <w:rStyle w:val="c2"/>
          <w:rFonts w:ascii="Calibri" w:hAnsi="Calibri"/>
          <w:color w:val="000000"/>
          <w:sz w:val="28"/>
          <w:szCs w:val="28"/>
          <w:shd w:val="clear" w:color="auto" w:fill="FFFFFF"/>
        </w:rPr>
        <w:t>приговаривая:"У</w:t>
      </w:r>
      <w:proofErr w:type="spellEnd"/>
      <w:r>
        <w:rPr>
          <w:rStyle w:val="c2"/>
          <w:rFonts w:ascii="Calibri" w:hAnsi="Calibri"/>
          <w:color w:val="000000"/>
          <w:sz w:val="28"/>
          <w:szCs w:val="28"/>
          <w:shd w:val="clear" w:color="auto" w:fill="FFFFFF"/>
        </w:rPr>
        <w:t xml:space="preserve"> сосны, у пихты, елки </w:t>
      </w:r>
      <w:proofErr w:type="gramStart"/>
      <w:r>
        <w:rPr>
          <w:rStyle w:val="c2"/>
          <w:rFonts w:ascii="Calibri" w:hAnsi="Calibri"/>
          <w:color w:val="000000"/>
          <w:sz w:val="28"/>
          <w:szCs w:val="28"/>
          <w:shd w:val="clear" w:color="auto" w:fill="FFFFFF"/>
        </w:rPr>
        <w:t>Очень</w:t>
      </w:r>
      <w:proofErr w:type="gramEnd"/>
      <w:r>
        <w:rPr>
          <w:rStyle w:val="c2"/>
          <w:rFonts w:ascii="Calibri" w:hAnsi="Calibri"/>
          <w:color w:val="000000"/>
          <w:sz w:val="28"/>
          <w:szCs w:val="28"/>
          <w:shd w:val="clear" w:color="auto" w:fill="FFFFFF"/>
        </w:rPr>
        <w:t xml:space="preserve"> колкие иголки. Но еще сильней, чем ельник, Вас уколет можжевельник".</w:t>
      </w:r>
    </w:p>
    <w:p w:rsidR="00700ECF" w:rsidRDefault="00700ECF" w:rsidP="00700ECF">
      <w:pPr>
        <w:jc w:val="both"/>
        <w:rPr>
          <w:rStyle w:val="c2"/>
          <w:rFonts w:ascii="Calibri" w:hAnsi="Calibri"/>
          <w:color w:val="000000"/>
          <w:sz w:val="28"/>
          <w:szCs w:val="28"/>
          <w:shd w:val="clear" w:color="auto" w:fill="FFFFFF"/>
        </w:rPr>
      </w:pPr>
      <w:r>
        <w:rPr>
          <w:rStyle w:val="c3"/>
          <w:rFonts w:ascii="Calibri" w:hAnsi="Calibri"/>
          <w:color w:val="000000"/>
          <w:sz w:val="28"/>
          <w:szCs w:val="28"/>
          <w:shd w:val="clear" w:color="auto" w:fill="FFFFFF"/>
        </w:rPr>
        <w:t> </w:t>
      </w:r>
      <w:r>
        <w:rPr>
          <w:rStyle w:val="c4"/>
          <w:rFonts w:ascii="Calibri" w:hAnsi="Calibri"/>
          <w:b/>
          <w:bCs/>
          <w:color w:val="000000"/>
          <w:sz w:val="28"/>
          <w:szCs w:val="28"/>
          <w:shd w:val="clear" w:color="auto" w:fill="FFFFFF"/>
        </w:rPr>
        <w:t>«Месим тесто»</w:t>
      </w:r>
      <w:r>
        <w:rPr>
          <w:rStyle w:val="c2"/>
          <w:rFonts w:ascii="Calibri" w:hAnsi="Calibri"/>
          <w:color w:val="000000"/>
          <w:sz w:val="28"/>
          <w:szCs w:val="28"/>
          <w:shd w:val="clear" w:color="auto" w:fill="FFFFFF"/>
        </w:rPr>
        <w:t> </w:t>
      </w:r>
    </w:p>
    <w:p w:rsidR="00700ECF" w:rsidRPr="00700ECF" w:rsidRDefault="00700ECF" w:rsidP="00700EC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Style w:val="c2"/>
          <w:rFonts w:ascii="Calibri" w:hAnsi="Calibri"/>
          <w:color w:val="000000"/>
          <w:sz w:val="28"/>
          <w:szCs w:val="28"/>
          <w:shd w:val="clear" w:color="auto" w:fill="FFFFFF"/>
        </w:rPr>
        <w:t xml:space="preserve">Цель: развития тактильной чувствительности и сложно координированных движений пальцев и кистей рук. Оборудование: кастрюля, 1 кг гороха или фасоли. Ход игры: Насыпаем в кастрюлю 1 кг гороха или фасоли. Ребенок запускает туда руки и изображает, как месят тесто, приговаривая: "Месим, месим тесто, </w:t>
      </w:r>
      <w:proofErr w:type="gramStart"/>
      <w:r>
        <w:rPr>
          <w:rStyle w:val="c2"/>
          <w:rFonts w:ascii="Calibri" w:hAnsi="Calibri"/>
          <w:color w:val="000000"/>
          <w:sz w:val="28"/>
          <w:szCs w:val="28"/>
          <w:shd w:val="clear" w:color="auto" w:fill="FFFFFF"/>
        </w:rPr>
        <w:t>Есть</w:t>
      </w:r>
      <w:proofErr w:type="gramEnd"/>
      <w:r>
        <w:rPr>
          <w:rStyle w:val="c2"/>
          <w:rFonts w:ascii="Calibri" w:hAnsi="Calibri"/>
          <w:color w:val="000000"/>
          <w:sz w:val="28"/>
          <w:szCs w:val="28"/>
          <w:shd w:val="clear" w:color="auto" w:fill="FFFFFF"/>
        </w:rPr>
        <w:t xml:space="preserve"> в печи место. Будут-будут из печи Булочки и калачи".</w:t>
      </w:r>
    </w:p>
    <w:p w:rsidR="00D90650" w:rsidRDefault="00D90650" w:rsidP="00700ECF">
      <w:pPr>
        <w:jc w:val="both"/>
      </w:pPr>
    </w:p>
    <w:sectPr w:rsidR="00D90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ECF"/>
    <w:rsid w:val="00700ECF"/>
    <w:rsid w:val="00D90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BE8BF"/>
  <w15:chartTrackingRefBased/>
  <w15:docId w15:val="{7452745A-F079-4579-A1E7-17BEDDF38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E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700ECF"/>
  </w:style>
  <w:style w:type="character" w:customStyle="1" w:styleId="c2">
    <w:name w:val="c2"/>
    <w:basedOn w:val="a0"/>
    <w:rsid w:val="00700ECF"/>
  </w:style>
  <w:style w:type="character" w:customStyle="1" w:styleId="c3">
    <w:name w:val="c3"/>
    <w:basedOn w:val="a0"/>
    <w:rsid w:val="00700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1</cp:revision>
  <dcterms:created xsi:type="dcterms:W3CDTF">2020-04-08T17:58:00Z</dcterms:created>
  <dcterms:modified xsi:type="dcterms:W3CDTF">2020-04-08T18:11:00Z</dcterms:modified>
</cp:coreProperties>
</file>