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10" w:rsidRPr="00B10110" w:rsidRDefault="00B10110" w:rsidP="00B1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110">
        <w:rPr>
          <w:rFonts w:ascii="Segoe UI" w:eastAsia="Times New Roman" w:hAnsi="Segoe UI" w:cs="Segoe UI"/>
          <w:b/>
          <w:bCs/>
          <w:color w:val="4B4F58"/>
          <w:sz w:val="23"/>
          <w:szCs w:val="23"/>
          <w:shd w:val="clear" w:color="auto" w:fill="FFFFFF"/>
          <w:lang w:eastAsia="ru-RU"/>
        </w:rPr>
        <w:t>Методические рекомендации и информация о мероприятиях, проектах и программах, направленных на повышение информационной грамотности педагогических работников:</w:t>
      </w:r>
    </w:p>
    <w:p w:rsidR="00B10110" w:rsidRPr="00B10110" w:rsidRDefault="00B10110" w:rsidP="00B1011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</w:pPr>
      <w:hyperlink r:id="rId4" w:history="1">
        <w:r w:rsidRPr="00B10110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http://www.ligainternet.ru/news/</w:t>
        </w:r>
      </w:hyperlink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 xml:space="preserve"> Мероприятия Лиги безопасного интернета. Лига безопасного интернета – крупнейшая и наиболее авторитетная в России организация, созданная для </w:t>
      </w:r>
      <w:proofErr w:type="spellStart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противидействия</w:t>
      </w:r>
      <w:proofErr w:type="spellEnd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 xml:space="preserve"> распространению опасного контента во </w:t>
      </w:r>
      <w:proofErr w:type="spellStart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всемитной</w:t>
      </w:r>
      <w:proofErr w:type="spellEnd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 xml:space="preserve"> сети.</w:t>
      </w:r>
    </w:p>
    <w:p w:rsidR="00B10110" w:rsidRPr="00B10110" w:rsidRDefault="00B10110" w:rsidP="00B1011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</w:pPr>
      <w:hyperlink r:id="rId5" w:history="1">
        <w:r w:rsidRPr="00B10110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http://сетевичок.рф/partneram-o-proekte </w:t>
        </w:r>
      </w:hyperlink>
      <w:r w:rsidRPr="00B10110">
        <w:rPr>
          <w:rFonts w:ascii="Segoe UI" w:eastAsia="Times New Roman" w:hAnsi="Segoe UI" w:cs="Segoe UI"/>
          <w:b/>
          <w:bCs/>
          <w:color w:val="4B4F58"/>
          <w:sz w:val="23"/>
          <w:szCs w:val="23"/>
          <w:lang w:eastAsia="ru-RU"/>
        </w:rPr>
        <w:t> </w:t>
      </w:r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Мероприятия проекта «</w:t>
      </w:r>
      <w:proofErr w:type="spellStart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Сетевичок</w:t>
      </w:r>
      <w:proofErr w:type="spellEnd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». Проект представляет собой группу онлайн-мероприятий:</w:t>
      </w:r>
    </w:p>
    <w:p w:rsidR="00B10110" w:rsidRPr="00B10110" w:rsidRDefault="00B10110" w:rsidP="00B10110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</w:pPr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 xml:space="preserve">Международный </w:t>
      </w:r>
      <w:proofErr w:type="spellStart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квест</w:t>
      </w:r>
      <w:proofErr w:type="spellEnd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 xml:space="preserve"> по цифровой грамотности «</w:t>
      </w:r>
      <w:proofErr w:type="spellStart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Сетевичок</w:t>
      </w:r>
      <w:proofErr w:type="spellEnd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», ориентированный на детей и подростков.</w:t>
      </w:r>
    </w:p>
    <w:p w:rsidR="00B10110" w:rsidRPr="00B10110" w:rsidRDefault="00B10110" w:rsidP="00B10110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</w:pPr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 xml:space="preserve">Национальная премия за заслуги компаний и организаций в сфере информационного контента для детей, подростков и молодежи «Премия </w:t>
      </w:r>
      <w:proofErr w:type="spellStart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Сетевичок</w:t>
      </w:r>
      <w:proofErr w:type="spellEnd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».</w:t>
      </w:r>
    </w:p>
    <w:p w:rsidR="00B10110" w:rsidRPr="00B10110" w:rsidRDefault="00B10110" w:rsidP="00B10110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</w:pPr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Всероссийское исследование детей и подростков «Образ жизни российских подростков в сети».</w:t>
      </w:r>
    </w:p>
    <w:p w:rsidR="00B10110" w:rsidRPr="00B10110" w:rsidRDefault="00B10110" w:rsidP="00B10110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</w:pPr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Конференция по формированию детского информационного пространства «</w:t>
      </w:r>
      <w:proofErr w:type="spellStart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Сетевичок</w:t>
      </w:r>
      <w:proofErr w:type="spellEnd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».</w:t>
      </w:r>
    </w:p>
    <w:p w:rsidR="00B10110" w:rsidRPr="00B10110" w:rsidRDefault="00B10110" w:rsidP="00B1011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</w:pPr>
      <w:hyperlink r:id="rId6" w:history="1">
        <w:r w:rsidRPr="00B10110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http://wiki.tgl.net.ru/index.php/Педагогам_о_безопасности</w:t>
        </w:r>
      </w:hyperlink>
    </w:p>
    <w:p w:rsidR="00B10110" w:rsidRPr="00B10110" w:rsidRDefault="00B10110" w:rsidP="00B10110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</w:pPr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Общие рекомендации по организации мероприятий по безопасному Интернет.</w:t>
      </w:r>
    </w:p>
    <w:p w:rsidR="00B10110" w:rsidRPr="00B10110" w:rsidRDefault="00B10110" w:rsidP="00B10110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</w:pPr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 xml:space="preserve">Рекомендации по проведения мероприятий </w:t>
      </w:r>
      <w:proofErr w:type="gramStart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со школьникам</w:t>
      </w:r>
      <w:proofErr w:type="gramEnd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 xml:space="preserve"> (по возрастным категориям).</w:t>
      </w:r>
    </w:p>
    <w:p w:rsidR="00B10110" w:rsidRPr="00B10110" w:rsidRDefault="00B10110" w:rsidP="00B10110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</w:pPr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Рекомендации по организации работы с родителями.</w:t>
      </w:r>
    </w:p>
    <w:p w:rsidR="00B10110" w:rsidRPr="00B10110" w:rsidRDefault="00B10110" w:rsidP="00B1011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</w:pPr>
      <w:hyperlink r:id="rId7" w:history="1">
        <w:r w:rsidRPr="00B10110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http://wiki.edu54.ru/Педагогам_о_безопасности</w:t>
        </w:r>
      </w:hyperlink>
      <w:r w:rsidRPr="00B10110">
        <w:rPr>
          <w:rFonts w:ascii="Segoe UI" w:eastAsia="Times New Roman" w:hAnsi="Segoe UI" w:cs="Segoe UI"/>
          <w:b/>
          <w:bCs/>
          <w:color w:val="4B4F58"/>
          <w:sz w:val="23"/>
          <w:szCs w:val="23"/>
          <w:lang w:eastAsia="ru-RU"/>
        </w:rPr>
        <w:t> </w:t>
      </w:r>
      <w:r w:rsidRPr="00B10110">
        <w:rPr>
          <w:rFonts w:ascii="Segoe UI" w:eastAsia="Times New Roman" w:hAnsi="Segoe UI" w:cs="Segoe UI"/>
          <w:color w:val="4B4F58"/>
          <w:sz w:val="23"/>
          <w:szCs w:val="23"/>
          <w:u w:val="single"/>
          <w:lang w:eastAsia="ru-RU"/>
        </w:rPr>
        <w:t>Портал предлагает электронные ресурсы по теме «Безопасный  Интернет»:</w:t>
      </w:r>
    </w:p>
    <w:p w:rsidR="00B10110" w:rsidRPr="00B10110" w:rsidRDefault="00B10110" w:rsidP="00B1011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</w:pPr>
      <w:hyperlink r:id="rId8" w:history="1">
        <w:r w:rsidRPr="00B10110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Фонд развития Интернет</w:t>
        </w:r>
      </w:hyperlink>
      <w:r w:rsidRPr="00B10110">
        <w:rPr>
          <w:rFonts w:ascii="Segoe UI" w:eastAsia="Times New Roman" w:hAnsi="Segoe UI" w:cs="Segoe UI"/>
          <w:b/>
          <w:bCs/>
          <w:color w:val="4B4F58"/>
          <w:sz w:val="23"/>
          <w:szCs w:val="23"/>
          <w:lang w:eastAsia="ru-RU"/>
        </w:rPr>
        <w:t>  </w:t>
      </w:r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Информация о проектах, конкурсах, конференциях и др. по компьютерной безопасности и безопасности Интернета.</w:t>
      </w:r>
    </w:p>
    <w:p w:rsidR="00B10110" w:rsidRPr="00B10110" w:rsidRDefault="00B10110" w:rsidP="00B1011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</w:pPr>
      <w:hyperlink r:id="rId9" w:history="1">
        <w:r w:rsidRPr="00B10110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Дети России Онлайн</w:t>
        </w:r>
      </w:hyperlink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 xml:space="preserve">  Линия помощи. Сайт проектов Фонда Развития Интернет. Телефонное и онлайн </w:t>
      </w:r>
      <w:proofErr w:type="gramStart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консультирование  для</w:t>
      </w:r>
      <w:proofErr w:type="gramEnd"/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 xml:space="preserve"> детей и взрослых по проблемам безопасного использования интернета и мобильной связи.</w:t>
      </w:r>
    </w:p>
    <w:p w:rsidR="00B10110" w:rsidRPr="00B10110" w:rsidRDefault="00B10110" w:rsidP="00B1011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</w:pPr>
      <w:hyperlink r:id="rId10" w:history="1">
        <w:r w:rsidRPr="00B10110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Журнал «Дети в информационном обществе»</w:t>
        </w:r>
      </w:hyperlink>
      <w:r w:rsidRPr="00B10110">
        <w:rPr>
          <w:rFonts w:ascii="Segoe UI" w:eastAsia="Times New Roman" w:hAnsi="Segoe UI" w:cs="Segoe UI"/>
          <w:color w:val="4B4F58"/>
          <w:sz w:val="23"/>
          <w:szCs w:val="23"/>
          <w:lang w:eastAsia="ru-RU"/>
        </w:rPr>
        <w:t> В журнале рассказывается о том, как дети и подростки используют компьютеры и интернет в школе и дома, какое влияние информационные технологии оказывают на их развитие, творческие способности, образ жизни, каков круг интересов наших детей, как они общаются и как познают окружающий мир.</w:t>
      </w:r>
    </w:p>
    <w:p w:rsidR="003A429C" w:rsidRDefault="003A429C"/>
    <w:p w:rsidR="00B10110" w:rsidRDefault="00B10110"/>
    <w:p w:rsidR="00B10110" w:rsidRDefault="00B10110" w:rsidP="00B1011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hyperlink r:id="rId11" w:history="1">
        <w:r>
          <w:rPr>
            <w:rStyle w:val="a5"/>
            <w:rFonts w:ascii="Segoe UI" w:hAnsi="Segoe UI" w:cs="Segoe UI"/>
            <w:b/>
            <w:bCs/>
            <w:sz w:val="23"/>
            <w:szCs w:val="23"/>
            <w:bdr w:val="none" w:sz="0" w:space="0" w:color="auto" w:frame="1"/>
          </w:rPr>
          <w:t>Видео «Развлечения и безопасность в Интернете»</w:t>
        </w:r>
      </w:hyperlink>
      <w:r>
        <w:rPr>
          <w:rFonts w:ascii="Segoe UI" w:hAnsi="Segoe UI" w:cs="Segoe UI"/>
          <w:color w:val="4B4F58"/>
          <w:sz w:val="23"/>
          <w:szCs w:val="23"/>
        </w:rPr>
        <w:t xml:space="preserve"> (переход на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Ютуб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>)</w:t>
      </w:r>
    </w:p>
    <w:p w:rsidR="00B10110" w:rsidRDefault="00B10110" w:rsidP="00B1011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hyperlink r:id="rId12" w:history="1">
        <w:r>
          <w:rPr>
            <w:rStyle w:val="a5"/>
            <w:rFonts w:ascii="Segoe UI" w:hAnsi="Segoe UI" w:cs="Segoe UI"/>
            <w:b/>
            <w:bCs/>
            <w:sz w:val="23"/>
            <w:szCs w:val="23"/>
            <w:bdr w:val="none" w:sz="0" w:space="0" w:color="auto" w:frame="1"/>
          </w:rPr>
          <w:t>Видео «Как обнаружить ложь и остаться правдивым в Интернете»</w:t>
        </w:r>
      </w:hyperlink>
      <w:r>
        <w:rPr>
          <w:rFonts w:ascii="Segoe UI" w:hAnsi="Segoe UI" w:cs="Segoe UI"/>
          <w:color w:val="4B4F58"/>
          <w:sz w:val="23"/>
          <w:szCs w:val="23"/>
        </w:rPr>
        <w:t xml:space="preserve"> (переход на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Ютуб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>)</w:t>
      </w:r>
    </w:p>
    <w:p w:rsidR="00B10110" w:rsidRDefault="00B10110" w:rsidP="00B1011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hyperlink r:id="rId13" w:history="1">
        <w:r>
          <w:rPr>
            <w:rStyle w:val="a4"/>
            <w:rFonts w:ascii="Segoe UI" w:hAnsi="Segoe UI" w:cs="Segoe UI"/>
            <w:sz w:val="23"/>
            <w:szCs w:val="23"/>
            <w:bdr w:val="none" w:sz="0" w:space="0" w:color="auto" w:frame="1"/>
          </w:rPr>
          <w:t>«Безопасный инет для детей»</w:t>
        </w:r>
        <w:r>
          <w:rPr>
            <w:rStyle w:val="a5"/>
            <w:rFonts w:ascii="Segoe UI" w:hAnsi="Segoe UI" w:cs="Segoe UI"/>
            <w:sz w:val="23"/>
            <w:szCs w:val="23"/>
            <w:bdr w:val="none" w:sz="0" w:space="0" w:color="auto" w:frame="1"/>
          </w:rPr>
          <w:t>, ресурсы, рекомендации, комиксы</w:t>
        </w:r>
      </w:hyperlink>
    </w:p>
    <w:p w:rsidR="00B10110" w:rsidRDefault="00B10110" w:rsidP="00B1011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hyperlink r:id="rId14" w:history="1">
        <w:r>
          <w:rPr>
            <w:rStyle w:val="a5"/>
            <w:rFonts w:ascii="Segoe UI" w:hAnsi="Segoe UI" w:cs="Segoe UI"/>
            <w:b/>
            <w:bCs/>
            <w:sz w:val="23"/>
            <w:szCs w:val="23"/>
            <w:bdr w:val="none" w:sz="0" w:space="0" w:color="auto" w:frame="1"/>
          </w:rPr>
          <w:t>«Изучи Интернет – управляй им»</w:t>
        </w:r>
      </w:hyperlink>
      <w:r>
        <w:rPr>
          <w:rFonts w:ascii="Segoe UI" w:hAnsi="Segoe UI" w:cs="Segoe UI"/>
          <w:color w:val="4B4F58"/>
          <w:sz w:val="23"/>
          <w:szCs w:val="23"/>
        </w:rPr>
        <w:t> (онлайн интернет-игра)</w:t>
      </w:r>
    </w:p>
    <w:p w:rsidR="00B10110" w:rsidRDefault="00B10110" w:rsidP="00B1011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hyperlink r:id="rId15" w:history="1">
        <w:r>
          <w:rPr>
            <w:rStyle w:val="a5"/>
            <w:rFonts w:ascii="Segoe UI" w:hAnsi="Segoe UI" w:cs="Segoe UI"/>
            <w:b/>
            <w:bCs/>
            <w:sz w:val="23"/>
            <w:szCs w:val="23"/>
            <w:bdr w:val="none" w:sz="0" w:space="0" w:color="auto" w:frame="1"/>
          </w:rPr>
          <w:t>«</w:t>
        </w:r>
        <w:proofErr w:type="spellStart"/>
        <w:r>
          <w:rPr>
            <w:rStyle w:val="a5"/>
            <w:rFonts w:ascii="Segoe UI" w:hAnsi="Segoe UI" w:cs="Segoe UI"/>
            <w:b/>
            <w:bCs/>
            <w:sz w:val="23"/>
            <w:szCs w:val="23"/>
            <w:bdr w:val="none" w:sz="0" w:space="0" w:color="auto" w:frame="1"/>
          </w:rPr>
          <w:t>Безопасноть</w:t>
        </w:r>
        <w:proofErr w:type="spellEnd"/>
        <w:r>
          <w:rPr>
            <w:rStyle w:val="a5"/>
            <w:rFonts w:ascii="Segoe UI" w:hAnsi="Segoe UI" w:cs="Segoe UI"/>
            <w:b/>
            <w:bCs/>
            <w:sz w:val="23"/>
            <w:szCs w:val="23"/>
            <w:bdr w:val="none" w:sz="0" w:space="0" w:color="auto" w:frame="1"/>
          </w:rPr>
          <w:t xml:space="preserve"> детей в Интернете»</w:t>
        </w:r>
      </w:hyperlink>
      <w:r>
        <w:rPr>
          <w:rFonts w:ascii="Segoe UI" w:hAnsi="Segoe UI" w:cs="Segoe UI"/>
          <w:color w:val="4B4F58"/>
          <w:sz w:val="23"/>
          <w:szCs w:val="23"/>
        </w:rPr>
        <w:t> (библиотека с материалами, памятками, рекомендациями по возрастам)</w:t>
      </w:r>
    </w:p>
    <w:p w:rsidR="00B10110" w:rsidRDefault="00B10110">
      <w:bookmarkStart w:id="0" w:name="_GoBack"/>
      <w:bookmarkEnd w:id="0"/>
    </w:p>
    <w:sectPr w:rsidR="00B1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10"/>
    <w:rsid w:val="003A429C"/>
    <w:rsid w:val="00B1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7CDF"/>
  <w15:chartTrackingRefBased/>
  <w15:docId w15:val="{E9645784-CC92-4677-95C1-27B39136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110"/>
    <w:rPr>
      <w:b/>
      <w:bCs/>
    </w:rPr>
  </w:style>
  <w:style w:type="character" w:styleId="a5">
    <w:name w:val="Hyperlink"/>
    <w:basedOn w:val="a0"/>
    <w:uiPriority w:val="99"/>
    <w:semiHidden/>
    <w:unhideWhenUsed/>
    <w:rsid w:val="00B101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.su/" TargetMode="External"/><Relationship Id="rId13" Type="http://schemas.openxmlformats.org/officeDocument/2006/relationships/hyperlink" Target="http://i-deti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iki.edu54.ru/%D0%9F%D0%B5%D0%B4%D0%B0%D0%B3%D0%BE%D0%B3%D0%B0%D0%BC_%D0%BE_%D0%B1%D0%B5%D0%B7%D0%BE%D0%BF%D0%B0%D1%81%D0%BD%D0%BE%D1%81%D1%82%D0%B8" TargetMode="External"/><Relationship Id="rId12" Type="http://schemas.openxmlformats.org/officeDocument/2006/relationships/hyperlink" Target="https://youtu.be/AMCsvZXCd9w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iki.tgl.net.ru/index.php/%D0%9F%D0%B5%D0%B4%D0%B0%D0%B3%D0%BE%D0%B3%D0%B0%D0%BC_%D0%BE_%D0%B1%D0%B5%D0%B7%D0%BE%D0%BF%D0%B0%D1%81%D0%BD%D0%BE%D1%81%D1%82%D0%B8" TargetMode="External"/><Relationship Id="rId11" Type="http://schemas.openxmlformats.org/officeDocument/2006/relationships/hyperlink" Target="https://youtu.be/3Ap1rKr0RCE" TargetMode="External"/><Relationship Id="rId5" Type="http://schemas.openxmlformats.org/officeDocument/2006/relationships/hyperlink" Target="http://xn--b1afankxqj2c.xn--p1ai/partneram-o-proekte" TargetMode="External"/><Relationship Id="rId15" Type="http://schemas.openxmlformats.org/officeDocument/2006/relationships/hyperlink" Target="http://www.safe-internet.ru/%20" TargetMode="External"/><Relationship Id="rId10" Type="http://schemas.openxmlformats.org/officeDocument/2006/relationships/hyperlink" Target="http://detionline.com/journal/numbers/14" TargetMode="External"/><Relationship Id="rId4" Type="http://schemas.openxmlformats.org/officeDocument/2006/relationships/hyperlink" Target="http://www.ligainternet.ru/news/" TargetMode="External"/><Relationship Id="rId9" Type="http://schemas.openxmlformats.org/officeDocument/2006/relationships/hyperlink" Target="http://detionline.com/" TargetMode="External"/><Relationship Id="rId14" Type="http://schemas.openxmlformats.org/officeDocument/2006/relationships/hyperlink" Target="http://xn----7sbikand4bbyfwe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2021-09-30T09:16:00Z</dcterms:created>
  <dcterms:modified xsi:type="dcterms:W3CDTF">2021-09-30T09:17:00Z</dcterms:modified>
</cp:coreProperties>
</file>